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pPr>
            <w:bookmarkStart w:id="0" w:name="_GoBack"/>
            <w:bookmarkEnd w:id="0"/>
            <w:r>
              <w:rPr>
                <w:rFonts w:hint="eastAsia"/>
              </w:rPr>
              <w:t>导师姓名</w:t>
            </w:r>
          </w:p>
        </w:tc>
        <w:tc>
          <w:tcPr>
            <w:tcW w:w="2903" w:type="dxa"/>
            <w:vAlign w:val="center"/>
          </w:tcPr>
          <w:p w14:paraId="3BABE9D9">
            <w:pPr>
              <w:jc w:val="center"/>
              <w:rPr>
                <w:rFonts w:hint="eastAsia"/>
              </w:rPr>
            </w:pPr>
            <w:r>
              <w:t>Dong</w:t>
            </w:r>
            <w:r>
              <w:rPr>
                <w:rFonts w:hint="eastAsia"/>
              </w:rPr>
              <w:t xml:space="preserve"> Hongzhao</w:t>
            </w:r>
          </w:p>
          <w:p w14:paraId="27C9FC24">
            <w:pPr>
              <w:jc w:val="center"/>
            </w:pPr>
            <w:r>
              <w:rPr>
                <w:rFonts w:hint="eastAsia"/>
              </w:rPr>
              <w:t>董红召</w:t>
            </w:r>
          </w:p>
        </w:tc>
        <w:tc>
          <w:tcPr>
            <w:tcW w:w="1167" w:type="dxa"/>
            <w:vAlign w:val="center"/>
          </w:tcPr>
          <w:p w14:paraId="0FD269C5">
            <w:pPr>
              <w:jc w:val="center"/>
            </w:pPr>
            <w:r>
              <w:rPr>
                <w:rFonts w:hint="eastAsia"/>
              </w:rPr>
              <w:t>职称</w:t>
            </w:r>
          </w:p>
        </w:tc>
        <w:tc>
          <w:tcPr>
            <w:tcW w:w="3033" w:type="dxa"/>
            <w:vAlign w:val="center"/>
          </w:tcPr>
          <w:p w14:paraId="50975E0C">
            <w:pPr>
              <w:rPr>
                <w:rFonts w:hint="eastAsia"/>
              </w:rPr>
            </w:pPr>
            <w:r>
              <w:t>Professor</w:t>
            </w:r>
          </w:p>
          <w:p w14:paraId="333C65F5">
            <w:r>
              <w:rPr>
                <w:rFonts w:hint="eastAsia"/>
              </w:rPr>
              <w:t>教授</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pPr>
            <w:r>
              <w:rPr>
                <w:rFonts w:hint="eastAsia"/>
              </w:rPr>
              <w:t>所在学院</w:t>
            </w:r>
          </w:p>
        </w:tc>
        <w:tc>
          <w:tcPr>
            <w:tcW w:w="2903" w:type="dxa"/>
            <w:vAlign w:val="center"/>
          </w:tcPr>
          <w:p w14:paraId="1FD5DECD">
            <w:pPr>
              <w:jc w:val="center"/>
              <w:rPr>
                <w:rFonts w:hint="eastAsia"/>
              </w:rPr>
            </w:pPr>
            <w:r>
              <w:t>Mechanical</w:t>
            </w:r>
            <w:r>
              <w:rPr>
                <w:rFonts w:hint="eastAsia"/>
              </w:rPr>
              <w:t xml:space="preserve"> Engineering</w:t>
            </w:r>
          </w:p>
          <w:p w14:paraId="164AE350">
            <w:pPr>
              <w:jc w:val="center"/>
            </w:pPr>
            <w:r>
              <w:rPr>
                <w:rFonts w:hint="eastAsia"/>
              </w:rPr>
              <w:t>机械学院</w:t>
            </w:r>
          </w:p>
        </w:tc>
        <w:tc>
          <w:tcPr>
            <w:tcW w:w="1167" w:type="dxa"/>
            <w:vAlign w:val="center"/>
          </w:tcPr>
          <w:p w14:paraId="3A201C2A">
            <w:pPr>
              <w:jc w:val="center"/>
            </w:pPr>
            <w:r>
              <w:rPr>
                <w:rFonts w:hint="eastAsia"/>
              </w:rPr>
              <w:t>电子邮箱</w:t>
            </w:r>
          </w:p>
        </w:tc>
        <w:tc>
          <w:tcPr>
            <w:tcW w:w="3033" w:type="dxa"/>
            <w:vAlign w:val="center"/>
          </w:tcPr>
          <w:p w14:paraId="76F8488F">
            <w:r>
              <w:t>Its</w:t>
            </w:r>
            <w:r>
              <w:rPr>
                <w:rFonts w:hint="eastAsia"/>
              </w:rPr>
              <w:t>@zjut.edu.cn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pPr>
            <w:r>
              <w:rPr>
                <w:rFonts w:hint="eastAsia"/>
              </w:rPr>
              <w:t>研究方向</w:t>
            </w:r>
          </w:p>
        </w:tc>
        <w:tc>
          <w:tcPr>
            <w:tcW w:w="7103" w:type="dxa"/>
            <w:gridSpan w:val="3"/>
            <w:vAlign w:val="center"/>
          </w:tcPr>
          <w:p w14:paraId="17DA45E1">
            <w:pPr>
              <w:rPr>
                <w:rFonts w:hint="eastAsia"/>
              </w:rPr>
            </w:pPr>
            <w:r>
              <w:rPr>
                <w:rFonts w:hint="eastAsia"/>
              </w:rPr>
              <w:t xml:space="preserve">Intelligent Transportation system, Connected Vehicles, </w:t>
            </w:r>
            <w:r>
              <w:t xml:space="preserve">Traffic </w:t>
            </w:r>
            <w:r>
              <w:rPr>
                <w:rFonts w:hint="eastAsia"/>
              </w:rPr>
              <w:t>Sensing and data analysis, Intelligent control</w:t>
            </w:r>
          </w:p>
          <w:p w14:paraId="470B6B90">
            <w:r>
              <w:rPr>
                <w:rFonts w:hint="eastAsia"/>
              </w:rPr>
              <w:t>智能交通系统、网联汽车、交通感知与数据分析、智能控制</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pPr>
            <w:r>
              <w:rPr>
                <w:rFonts w:hint="eastAsia"/>
              </w:rPr>
              <w:t>个人简介</w:t>
            </w:r>
          </w:p>
        </w:tc>
        <w:tc>
          <w:tcPr>
            <w:tcW w:w="7103" w:type="dxa"/>
            <w:gridSpan w:val="3"/>
          </w:tcPr>
          <w:p w14:paraId="60F09A9B">
            <w:r>
              <w:rPr>
                <w:rFonts w:hint="eastAsia"/>
              </w:rPr>
              <w:t>（注：指导教师可根据需要在个人简介里适当介绍科研领域、项目成果与代表性著作或论文等信息）</w:t>
            </w:r>
          </w:p>
          <w:p w14:paraId="4B2EF7D6">
            <w:pPr>
              <w:rPr>
                <w:rFonts w:hint="eastAsia"/>
              </w:rPr>
            </w:pPr>
            <w:r>
              <w:t>Dr. Hongzhao Dong is a Professor of Joint Institute of Intelligent Transportation &amp; Smart City, Zhejiang University of Technology. He received his Doctoral degree in intelligent information with mechanical engineering from Energy &amp; Mechanical Engineering School, Zhejiang University, China. His research focuses on analysis of Big data, intelligent transportation system, smart city, atmospheric monitoring and emission, machine learning etc. In recent years, he explores how to solve</w:t>
            </w:r>
            <w:r>
              <w:rPr>
                <w:rFonts w:hint="eastAsia"/>
              </w:rPr>
              <w:t xml:space="preserve"> the difficult issues of transportation, mechanical engineering, and </w:t>
            </w:r>
            <w:r>
              <w:t>atmospheric pollution resorting to emerging deep learning technology. He has published articles in various refereed journals such as Journal of Harzardous Materials, IET Intelligent Transport Systems etc.</w:t>
            </w:r>
          </w:p>
          <w:p w14:paraId="3E6BBDE3">
            <w:pPr>
              <w:rPr>
                <w:rFonts w:hint="eastAsia"/>
                <w:b/>
              </w:rPr>
            </w:pPr>
          </w:p>
          <w:p w14:paraId="299D5E26">
            <w:r>
              <w:rPr>
                <w:rFonts w:hint="eastAsia"/>
                <w:b/>
              </w:rPr>
              <w:t>Recent publication:</w:t>
            </w:r>
          </w:p>
          <w:p w14:paraId="1852C895">
            <w:pPr>
              <w:numPr>
                <w:ilvl w:val="0"/>
                <w:numId w:val="1"/>
              </w:numPr>
              <w:rPr>
                <w:rFonts w:hint="eastAsia"/>
                <w:color w:val="0000FF"/>
                <w:u w:val="single"/>
                <w:lang w:val="en"/>
              </w:rPr>
            </w:pPr>
            <w:r>
              <w:t>DONG Hong-zhao*, GUO H</w:t>
            </w:r>
            <w:r>
              <w:rPr>
                <w:rFonts w:hint="eastAsia"/>
              </w:rPr>
              <w:t>ong</w:t>
            </w:r>
            <w:r>
              <w:t>-mei, LIAO S</w:t>
            </w:r>
            <w:r>
              <w:rPr>
                <w:rFonts w:hint="eastAsia"/>
              </w:rPr>
              <w:t>hi</w:t>
            </w:r>
            <w:r>
              <w:t>-kai, YING Fang，YANG Qiang</w:t>
            </w:r>
            <w:r>
              <w:rPr>
                <w:rFonts w:hint="eastAsia"/>
              </w:rPr>
              <w:t xml:space="preserve">, </w:t>
            </w:r>
            <w:r>
              <w:t xml:space="preserve">Synergistic </w:t>
            </w:r>
            <w:r>
              <w:rPr>
                <w:rFonts w:hint="eastAsia"/>
              </w:rPr>
              <w:t>E</w:t>
            </w:r>
            <w:r>
              <w:t xml:space="preserve">ffect </w:t>
            </w:r>
            <w:r>
              <w:rPr>
                <w:rFonts w:hint="eastAsia"/>
              </w:rPr>
              <w:t>E</w:t>
            </w:r>
            <w:r>
              <w:t xml:space="preserve">valuation </w:t>
            </w:r>
            <w:r>
              <w:rPr>
                <w:rFonts w:hint="eastAsia"/>
              </w:rPr>
              <w:t>M</w:t>
            </w:r>
            <w:r>
              <w:t xml:space="preserve">ethod of </w:t>
            </w:r>
            <w:r>
              <w:rPr>
                <w:rFonts w:hint="eastAsia"/>
              </w:rPr>
              <w:t>A</w:t>
            </w:r>
            <w:r>
              <w:t xml:space="preserve">tmospheric </w:t>
            </w:r>
            <w:r>
              <w:rPr>
                <w:rFonts w:hint="eastAsia"/>
              </w:rPr>
              <w:t>E</w:t>
            </w:r>
            <w:r>
              <w:t xml:space="preserve">mission </w:t>
            </w:r>
            <w:r>
              <w:rPr>
                <w:rFonts w:hint="eastAsia"/>
              </w:rPr>
              <w:t>R</w:t>
            </w:r>
            <w:r>
              <w:t>e</w:t>
            </w:r>
            <w:r>
              <w:rPr>
                <w:rFonts w:hint="eastAsia"/>
              </w:rPr>
              <w:t>d</w:t>
            </w:r>
            <w:r>
              <w:t xml:space="preserve">uction </w:t>
            </w:r>
            <w:r>
              <w:rPr>
                <w:rFonts w:hint="eastAsia"/>
              </w:rPr>
              <w:t>b</w:t>
            </w:r>
            <w:r>
              <w:t xml:space="preserve">ased on </w:t>
            </w:r>
            <w:r>
              <w:rPr>
                <w:rFonts w:hint="eastAsia"/>
              </w:rPr>
              <w:t>D</w:t>
            </w:r>
            <w:r>
              <w:t xml:space="preserve">eep </w:t>
            </w:r>
            <w:r>
              <w:rPr>
                <w:rFonts w:hint="eastAsia"/>
              </w:rPr>
              <w:t>L</w:t>
            </w:r>
            <w:r>
              <w:t xml:space="preserve">earning </w:t>
            </w:r>
            <w:r>
              <w:rPr>
                <w:rFonts w:hint="eastAsia"/>
              </w:rPr>
              <w:t>Fusion M</w:t>
            </w:r>
            <w:r>
              <w:t>odel，Journal</w:t>
            </w:r>
            <w:r>
              <w:rPr>
                <w:rFonts w:hint="eastAsia"/>
              </w:rPr>
              <w:t xml:space="preserve"> of Harzardous Materials, 2024, </w:t>
            </w:r>
            <w:r>
              <w:fldChar w:fldCharType="begin"/>
            </w:r>
            <w:r>
              <w:instrText xml:space="preserve"> HYPERLINK "https://doi.org/10.1016/j.jhazmat.2024.136709" </w:instrText>
            </w:r>
            <w:r>
              <w:fldChar w:fldCharType="separate"/>
            </w:r>
            <w:r>
              <w:rPr>
                <w:rStyle w:val="7"/>
              </w:rPr>
              <w:t>https://doi.org/10.1016/j.jhazmat.2024.136709</w:t>
            </w:r>
            <w:r>
              <w:rPr>
                <w:rStyle w:val="7"/>
              </w:rPr>
              <w:fldChar w:fldCharType="end"/>
            </w:r>
          </w:p>
          <w:p w14:paraId="44E7F9D5">
            <w:pPr>
              <w:numPr>
                <w:ilvl w:val="0"/>
                <w:numId w:val="1"/>
              </w:numPr>
              <w:rPr>
                <w:rFonts w:ascii="Times New Roman" w:hAnsi="Times New Roman" w:cs="Times New Roman"/>
              </w:rPr>
            </w:pPr>
            <w:r>
              <w:rPr>
                <w:rFonts w:ascii="Times New Roman" w:hAnsi="Times New Roman" w:cs="Times New Roman"/>
              </w:rPr>
              <w:t>DONG Hongzhao*, YANG Jiawei, QUAN Cheng</w:t>
            </w:r>
            <w:r>
              <w:rPr>
                <w:rFonts w:hint="eastAsia"/>
              </w:rPr>
              <w:t>,</w:t>
            </w:r>
            <w:r>
              <w:t xml:space="preserve"> </w:t>
            </w:r>
            <w:r>
              <w:rPr>
                <w:rFonts w:ascii="Times New Roman" w:hAnsi="Times New Roman" w:cs="Times New Roman"/>
              </w:rPr>
              <w:t>Dynamic Clearance Control Method for Reusing Bus Lanes</w:t>
            </w:r>
            <w:r>
              <w:rPr>
                <w:rFonts w:hint="eastAsia"/>
              </w:rPr>
              <w:t xml:space="preserve"> </w:t>
            </w:r>
            <w:r>
              <w:rPr>
                <w:rFonts w:ascii="Times New Roman" w:hAnsi="Times New Roman" w:cs="Times New Roman"/>
              </w:rPr>
              <w:t>Under Vehicular Networking</w:t>
            </w:r>
            <w:r>
              <w:rPr>
                <w:rFonts w:hint="eastAsia"/>
              </w:rPr>
              <w:t xml:space="preserve">, </w:t>
            </w:r>
            <w:r>
              <w:rPr>
                <w:rFonts w:ascii="Times New Roman" w:hAnsi="Times New Roman" w:cs="Times New Roman"/>
              </w:rPr>
              <w:t>Journal of Transportation Systems Engineering and Information Technology</w:t>
            </w:r>
            <w:r>
              <w:rPr>
                <w:rFonts w:hint="eastAsia" w:ascii="Times New Roman" w:hAnsi="Times New Roman" w:cs="Times New Roman"/>
              </w:rPr>
              <w:t>, 2024,24(3):12-20</w:t>
            </w:r>
          </w:p>
          <w:p w14:paraId="12682BC3">
            <w:pPr>
              <w:numPr>
                <w:ilvl w:val="0"/>
                <w:numId w:val="1"/>
              </w:numPr>
              <w:rPr>
                <w:rFonts w:hint="eastAsia"/>
              </w:rPr>
            </w:pPr>
            <w:r>
              <w:t>DONG Hong-zhao*, LIN Shao-xuan, SHE Yi-ni</w:t>
            </w:r>
            <w:r>
              <w:rPr>
                <w:rFonts w:hint="eastAsia"/>
              </w:rPr>
              <w:t xml:space="preserve">, </w:t>
            </w:r>
            <w:r>
              <w:t>Research on Driver Emotion Recognition Based on Temporal Features of</w:t>
            </w:r>
            <w:r>
              <w:rPr>
                <w:rFonts w:hint="eastAsia"/>
              </w:rPr>
              <w:t xml:space="preserve"> </w:t>
            </w:r>
            <w:r>
              <w:t>Expression Transformation</w:t>
            </w:r>
            <w:r>
              <w:rPr>
                <w:rFonts w:hint="eastAsia"/>
              </w:rPr>
              <w:t>,</w:t>
            </w:r>
            <w:r>
              <w:t xml:space="preserve"> </w:t>
            </w:r>
            <w:r>
              <w:rPr>
                <w:rFonts w:hint="eastAsia"/>
              </w:rPr>
              <w:t xml:space="preserve"> </w:t>
            </w:r>
            <w:r>
              <w:t>China Journal of Highway and Transport</w:t>
            </w:r>
            <w:r>
              <w:rPr>
                <w:rFonts w:hint="eastAsia"/>
              </w:rPr>
              <w:t>, 2024,37(5):343-355</w:t>
            </w:r>
          </w:p>
          <w:p w14:paraId="416380FA">
            <w:pPr>
              <w:numPr>
                <w:ilvl w:val="0"/>
                <w:numId w:val="1"/>
              </w:numPr>
              <w:rPr>
                <w:rFonts w:hint="eastAsia"/>
              </w:rPr>
            </w:pPr>
            <w:r>
              <w:rPr>
                <w:rFonts w:ascii="Times New Roman" w:hAnsi="Times New Roman" w:eastAsia="宋体" w:cs="Times New Roman"/>
              </w:rPr>
              <w:t>DONG Hong-zhao</w:t>
            </w:r>
            <w:r>
              <w:rPr>
                <w:rFonts w:hint="eastAsia" w:ascii="Times New Roman" w:hAnsi="Times New Roman" w:eastAsia="宋体" w:cs="Times New Roman"/>
              </w:rPr>
              <w:t>，</w:t>
            </w:r>
            <w:r>
              <w:rPr>
                <w:rFonts w:ascii="Times New Roman" w:hAnsi="Times New Roman" w:eastAsia="宋体" w:cs="Times New Roman"/>
              </w:rPr>
              <w:t xml:space="preserve"> GUO Hong-mei</w:t>
            </w:r>
            <w:r>
              <w:rPr>
                <w:rFonts w:hint="eastAsia" w:ascii="Times New Roman" w:hAnsi="Times New Roman" w:eastAsia="宋体" w:cs="Times New Roman"/>
              </w:rPr>
              <w:t>，</w:t>
            </w:r>
            <w:r>
              <w:rPr>
                <w:rFonts w:ascii="Times New Roman" w:hAnsi="Times New Roman" w:eastAsia="宋体" w:cs="Times New Roman"/>
              </w:rPr>
              <w:t xml:space="preserve"> YING Fang</w:t>
            </w:r>
            <w:r>
              <w:rPr>
                <w:rFonts w:hint="eastAsia" w:ascii="Times New Roman" w:eastAsia="宋体" w:cs="Times New Roman"/>
              </w:rPr>
              <w:t>,</w:t>
            </w:r>
            <w:r>
              <w:rPr>
                <w:rFonts w:ascii="Times New Roman" w:hAnsi="Times New Roman" w:eastAsia="宋体" w:cs="Times New Roman"/>
              </w:rPr>
              <w:t xml:space="preserve"> Predicting Ozone Concentration in Hangzhou with the Fusion Class Stacking Algorithm</w:t>
            </w:r>
            <w:r>
              <w:rPr>
                <w:rFonts w:hint="eastAsia" w:ascii="Times New Roman" w:hAnsi="Times New Roman" w:eastAsia="宋体" w:cs="Times New Roman"/>
              </w:rPr>
              <w:t xml:space="preserve">,  </w:t>
            </w:r>
            <w:r>
              <w:rPr>
                <w:rFonts w:ascii="Times New Roman" w:eastAsia="宋体" w:cs="Times New Roman"/>
              </w:rPr>
              <w:t>Environmental Science</w:t>
            </w:r>
            <w:r>
              <w:rPr>
                <w:rFonts w:hint="eastAsia" w:ascii="Times New Roman" w:eastAsia="宋体" w:cs="Times New Roman"/>
              </w:rPr>
              <w:t>,</w:t>
            </w:r>
            <w:r>
              <w:rPr>
                <w:rFonts w:hint="eastAsia"/>
              </w:rPr>
              <w:t xml:space="preserve"> </w:t>
            </w:r>
            <w:r>
              <w:rPr>
                <w:rFonts w:hint="eastAsia" w:ascii="Times New Roman" w:eastAsia="宋体" w:cs="Times New Roman"/>
              </w:rPr>
              <w:t>2024,</w:t>
            </w:r>
            <w:r>
              <w:rPr>
                <w:rFonts w:hint="eastAsia"/>
              </w:rPr>
              <w:t xml:space="preserve"> </w:t>
            </w:r>
            <w:r>
              <w:rPr>
                <w:rFonts w:hint="eastAsia" w:ascii="Times New Roman" w:eastAsia="宋体" w:cs="Times New Roman"/>
              </w:rPr>
              <w:t>45(9):5188-5195</w:t>
            </w:r>
          </w:p>
          <w:p w14:paraId="3AE5B274">
            <w:pPr>
              <w:numPr>
                <w:ilvl w:val="0"/>
                <w:numId w:val="1"/>
              </w:numPr>
              <w:rPr>
                <w:rFonts w:hint="eastAsia"/>
                <w:kern w:val="0"/>
              </w:rPr>
            </w:pPr>
            <w:r>
              <w:t>Chenxin Zhao, Hongzhao Dong, Kai Wang, Jianwen Shao，Cunbin Zhao*，Setting the Intermittent Bus Approach of Intersections: A Novel Lane Multiplexing-Based Method with an Intersection Signal Coordination Model，Applied Science. 2023, 13, 10098.</w:t>
            </w:r>
          </w:p>
          <w:p w14:paraId="18FBDA12">
            <w:pPr>
              <w:numPr>
                <w:ilvl w:val="0"/>
                <w:numId w:val="1"/>
              </w:numPr>
              <w:rPr>
                <w:rFonts w:hint="eastAsia"/>
                <w:kern w:val="0"/>
              </w:rPr>
            </w:pPr>
            <w:r>
              <w:t>Nan Zhang, Xiaoguang Yang, Haifeng Guo, Hongzhao Dong, and Wanjing Ma，</w:t>
            </w:r>
            <w:r>
              <w:rPr>
                <w:rFonts w:hint="eastAsia"/>
              </w:rPr>
              <w:t xml:space="preserve"> </w:t>
            </w:r>
            <w:r>
              <w:t>Approximate Inference of Traffic Flow State at Signalized Intersections Using a Bayesian Learning Framework，IEEE TRANSACTIONS ON INTELLIGENT TRANSPORTATION SYSTEMS, VOL. 24, NO. 5, MAY 2023</w:t>
            </w:r>
          </w:p>
          <w:p w14:paraId="10E9946C">
            <w:pPr>
              <w:numPr>
                <w:ilvl w:val="0"/>
                <w:numId w:val="1"/>
              </w:numPr>
              <w:rPr>
                <w:rFonts w:hint="eastAsia"/>
                <w:kern w:val="0"/>
              </w:rPr>
            </w:pPr>
            <w:r>
              <w:t>Dongxu Liu, Hongzhao Dong</w:t>
            </w:r>
            <w:r>
              <w:rPr>
                <w:rFonts w:hint="eastAsia"/>
              </w:rPr>
              <w:t xml:space="preserve">*, </w:t>
            </w:r>
            <w:r>
              <w:rPr>
                <w:kern w:val="0"/>
              </w:rPr>
              <w:t>A Data-Driven Clustering Method for Redistribution Timing of a Public Bicycle Sharing Program，Public Transport，</w:t>
            </w:r>
            <w:r>
              <w:rPr>
                <w:rFonts w:hint="eastAsia"/>
                <w:kern w:val="0"/>
              </w:rPr>
              <w:t>2023,</w:t>
            </w:r>
            <w:r>
              <w:t xml:space="preserve"> 15</w:t>
            </w:r>
            <w:r>
              <w:rPr>
                <w:rFonts w:hint="eastAsia"/>
              </w:rPr>
              <w:t>(3)</w:t>
            </w:r>
            <w:r>
              <w:t>:629–649</w:t>
            </w:r>
          </w:p>
          <w:p w14:paraId="6BEFA955">
            <w:pPr>
              <w:numPr>
                <w:ilvl w:val="0"/>
                <w:numId w:val="1"/>
              </w:numPr>
              <w:rPr>
                <w:rFonts w:hint="eastAsia"/>
                <w:color w:val="0000FF"/>
                <w:u w:val="single"/>
                <w:lang w:val="en"/>
              </w:rPr>
            </w:pPr>
            <w:r>
              <w:t>ZHAO Chenxin, DONG Hongzhao*. Sharing Dedicated Bus Lane: Modeling and evaluation of a novel intermittent bus lane with time-division multiplexing, PROCEEDINGS OF THE INSTITUTION OF CIVIL ENGINEERS-TRANSPORT, 2023</w:t>
            </w:r>
            <w:r>
              <w:rPr>
                <w:rFonts w:hint="eastAsia"/>
              </w:rPr>
              <w:t>，</w:t>
            </w:r>
            <w:r>
              <w:t>176</w:t>
            </w:r>
            <w:r>
              <w:rPr>
                <w:rFonts w:hint="eastAsia"/>
              </w:rPr>
              <w:t>（</w:t>
            </w:r>
            <w:r>
              <w:t>5</w:t>
            </w:r>
            <w:r>
              <w:rPr>
                <w:rFonts w:hint="eastAsia"/>
              </w:rPr>
              <w:t>）：</w:t>
            </w:r>
            <w:r>
              <w:t>263-279</w:t>
            </w:r>
          </w:p>
          <w:p w14:paraId="067D4A06">
            <w:pPr>
              <w:numPr>
                <w:ilvl w:val="0"/>
                <w:numId w:val="1"/>
              </w:numPr>
              <w:rPr>
                <w:rFonts w:hint="eastAsia"/>
                <w:lang w:val="en"/>
              </w:rPr>
            </w:pPr>
            <w:r>
              <w:t>Dongxu Liu, Chenxin Zhao</w:t>
            </w:r>
            <w:r>
              <w:rPr>
                <w:rFonts w:hint="eastAsia"/>
              </w:rPr>
              <w:t>,</w:t>
            </w:r>
            <w:r>
              <w:t xml:space="preserve"> Hongzhao Dong</w:t>
            </w:r>
            <w:r>
              <w:rPr>
                <w:rFonts w:hint="eastAsia"/>
              </w:rPr>
              <w:t>*,</w:t>
            </w:r>
            <w:r>
              <w:t xml:space="preserve"> Zhi Huang</w:t>
            </w:r>
            <w:r>
              <w:rPr>
                <w:rFonts w:hint="eastAsia"/>
              </w:rPr>
              <w:t>.</w:t>
            </w:r>
            <w:r>
              <w:t xml:space="preserve"> Spatial analysis of bus rapid transit actual operating conditions: the case of Hangzhou City</w:t>
            </w:r>
            <w:r>
              <w:rPr>
                <w:rFonts w:hint="eastAsia"/>
              </w:rPr>
              <w:t>,</w:t>
            </w:r>
            <w:r>
              <w:t xml:space="preserve"> Public Transport</w:t>
            </w:r>
            <w:r>
              <w:rPr>
                <w:rFonts w:hint="eastAsia"/>
              </w:rPr>
              <w:t xml:space="preserve">, </w:t>
            </w:r>
            <w:r>
              <w:t>14</w:t>
            </w:r>
            <w:r>
              <w:rPr>
                <w:rFonts w:hint="eastAsia"/>
              </w:rPr>
              <w:t>(2)</w:t>
            </w:r>
            <w:r>
              <w:t xml:space="preserve">, 503–519 </w:t>
            </w:r>
            <w:r>
              <w:rPr>
                <w:rFonts w:hint="eastAsia"/>
              </w:rPr>
              <w:t xml:space="preserve">, 2022, </w:t>
            </w:r>
            <w:r>
              <w:t xml:space="preserve"> </w:t>
            </w:r>
          </w:p>
          <w:p w14:paraId="579B9F99">
            <w:pPr>
              <w:numPr>
                <w:ilvl w:val="0"/>
                <w:numId w:val="1"/>
              </w:numPr>
            </w:pPr>
            <w:r>
              <w:t>DONG Hongzhao</w:t>
            </w:r>
            <w:r>
              <w:rPr>
                <w:rFonts w:hint="eastAsia"/>
              </w:rPr>
              <w:t>*</w:t>
            </w:r>
            <w:r>
              <w:t>, ZHAO Chenxin, FU Fengjie</w:t>
            </w:r>
            <w:r>
              <w:rPr>
                <w:rFonts w:hint="eastAsia"/>
              </w:rPr>
              <w:t xml:space="preserve">. </w:t>
            </w:r>
            <w:r>
              <w:t>Sharing Dedicated Bus Lane: A New Time Division Multiplexing-based Method using a Dynamic Time Slice Policy</w:t>
            </w:r>
            <w:r>
              <w:rPr>
                <w:rFonts w:hint="eastAsia"/>
              </w:rPr>
              <w:t xml:space="preserve">, </w:t>
            </w:r>
            <w:r>
              <w:t>PROCEEDINGS OF THE INSTITUTION OF CIVIL ENGINEERS-TRANSPORT</w:t>
            </w:r>
            <w:r>
              <w:rPr>
                <w:rFonts w:hint="eastAsia"/>
              </w:rPr>
              <w:t xml:space="preserve">, </w:t>
            </w:r>
            <w:r>
              <w:t>September</w:t>
            </w:r>
            <w:r>
              <w:rPr>
                <w:rFonts w:hint="eastAsia"/>
              </w:rPr>
              <w:t>, 2021，174（6）：</w:t>
            </w:r>
            <w:r>
              <w:t>378-393</w:t>
            </w:r>
          </w:p>
          <w:p w14:paraId="466081D6">
            <w:pPr>
              <w:rPr>
                <w:rFonts w:hint="eastAsia"/>
                <w:b/>
              </w:rPr>
            </w:pPr>
          </w:p>
          <w:p w14:paraId="79074B6E">
            <w:pPr>
              <w:rPr>
                <w:rFonts w:hint="eastAsia"/>
              </w:rPr>
            </w:pPr>
            <w:r>
              <w:rPr>
                <w:rFonts w:hint="eastAsia"/>
                <w:b/>
              </w:rPr>
              <w:t xml:space="preserve">Awards </w:t>
            </w:r>
            <w:r>
              <w:rPr>
                <w:b/>
              </w:rPr>
              <w:t>and Honors</w:t>
            </w:r>
          </w:p>
          <w:p w14:paraId="27E5A2E3">
            <w:pPr>
              <w:numPr>
                <w:ilvl w:val="0"/>
                <w:numId w:val="2"/>
              </w:numPr>
              <w:rPr>
                <w:rFonts w:hint="eastAsia"/>
              </w:rPr>
            </w:pPr>
            <w:r>
              <w:t xml:space="preserve">Research on Key Technologies of Intelligent Cooperative Control of Urban </w:t>
            </w:r>
            <w:r>
              <w:rPr>
                <w:rFonts w:hint="eastAsia"/>
              </w:rPr>
              <w:t>Transit MaaS system</w:t>
            </w:r>
            <w:r>
              <w:t xml:space="preserve"> Driven by Internet of Things Data</w:t>
            </w:r>
            <w:r>
              <w:rPr>
                <w:rFonts w:hint="eastAsia"/>
              </w:rPr>
              <w:t xml:space="preserve"> -- won</w:t>
            </w:r>
            <w:r>
              <w:t xml:space="preserve"> the Top Prize of CHINA GENERAL CHAMBER OF COMMERCE </w:t>
            </w:r>
            <w:r>
              <w:rPr>
                <w:rFonts w:hint="eastAsia"/>
              </w:rPr>
              <w:t>S</w:t>
            </w:r>
            <w:r>
              <w:t>cience and Technology Award in 20</w:t>
            </w:r>
            <w:r>
              <w:rPr>
                <w:rFonts w:hint="eastAsia"/>
              </w:rPr>
              <w:t>20</w:t>
            </w:r>
          </w:p>
          <w:p w14:paraId="23167D0D">
            <w:pPr>
              <w:numPr>
                <w:ilvl w:val="0"/>
                <w:numId w:val="2"/>
              </w:numPr>
              <w:rPr>
                <w:rFonts w:hint="eastAsia"/>
              </w:rPr>
            </w:pPr>
            <w:r>
              <w:rPr>
                <w:rFonts w:hint="eastAsia"/>
              </w:rPr>
              <w:t>Research on control technology by internet of things for urban bicycle sharing system -- won</w:t>
            </w:r>
            <w:r>
              <w:t xml:space="preserve"> the </w:t>
            </w:r>
            <w:r>
              <w:rPr>
                <w:rFonts w:hint="eastAsia"/>
              </w:rPr>
              <w:t>Third</w:t>
            </w:r>
            <w:r>
              <w:t xml:space="preserve"> Prize of </w:t>
            </w:r>
            <w:r>
              <w:rPr>
                <w:rFonts w:hint="eastAsia"/>
              </w:rPr>
              <w:t>Zhejiang-Province</w:t>
            </w:r>
            <w:r>
              <w:t xml:space="preserve"> Scientific and Technological Progress in 20</w:t>
            </w:r>
            <w:r>
              <w:rPr>
                <w:rFonts w:hint="eastAsia"/>
              </w:rPr>
              <w:t>18</w:t>
            </w:r>
          </w:p>
          <w:p w14:paraId="7F61B672">
            <w:pPr>
              <w:rPr>
                <w:rFonts w:hint="eastAsia"/>
                <w:b/>
              </w:rPr>
            </w:pPr>
          </w:p>
          <w:p w14:paraId="7F494103">
            <w:pPr>
              <w:rPr>
                <w:rFonts w:hint="eastAsia"/>
              </w:rPr>
            </w:pPr>
            <w:r>
              <w:rPr>
                <w:rFonts w:hint="eastAsia"/>
                <w:b/>
              </w:rPr>
              <w:t>Projects in Charge</w:t>
            </w:r>
          </w:p>
          <w:p w14:paraId="1CB30D29">
            <w:pPr>
              <w:numPr>
                <w:ilvl w:val="0"/>
                <w:numId w:val="3"/>
              </w:numPr>
              <w:rPr>
                <w:rFonts w:hint="eastAsia"/>
              </w:rPr>
            </w:pPr>
            <w:r>
              <w:rPr>
                <w:kern w:val="0"/>
              </w:rPr>
              <w:t>‘Pioneer’ and ‘Leading Goose’ R&amp;D Program of Zhejiang Province</w:t>
            </w:r>
            <w:r>
              <w:rPr>
                <w:rFonts w:hint="eastAsia"/>
                <w:kern w:val="0"/>
              </w:rPr>
              <w:t>: Active control technology of superhighway，2024-2025，</w:t>
            </w:r>
            <w:r>
              <w:rPr>
                <w:kern w:val="0"/>
              </w:rPr>
              <w:t>(Grant nos. 2024C01180)</w:t>
            </w:r>
          </w:p>
          <w:p w14:paraId="47448E20">
            <w:pPr>
              <w:numPr>
                <w:ilvl w:val="0"/>
                <w:numId w:val="3"/>
              </w:numPr>
              <w:rPr>
                <w:rFonts w:hint="eastAsia"/>
              </w:rPr>
            </w:pPr>
            <w:r>
              <w:rPr>
                <w:rFonts w:hint="eastAsia"/>
              </w:rPr>
              <w:t xml:space="preserve">National Science Foundation: Research on time division multiplexing approach to share bus lane based on vehicle-mounted sensing, 2018-2021 (Grant number: </w:t>
            </w:r>
            <w:r>
              <w:rPr>
                <w:szCs w:val="21"/>
              </w:rPr>
              <w:t>61773347</w:t>
            </w:r>
            <w:r>
              <w:rPr>
                <w:rFonts w:hint="eastAsia"/>
              </w:rPr>
              <w:t>)</w:t>
            </w:r>
          </w:p>
          <w:p w14:paraId="1091248F">
            <w:pPr>
              <w:numPr>
                <w:ilvl w:val="0"/>
                <w:numId w:val="3"/>
              </w:numPr>
              <w:rPr>
                <w:rFonts w:hint="eastAsia"/>
              </w:rPr>
            </w:pPr>
            <w:r>
              <w:rPr>
                <w:rFonts w:hint="eastAsia"/>
              </w:rPr>
              <w:t>Nature Science Foundation of Zhejiang Province: Surveillance and prediction of  traffic e</w:t>
            </w:r>
            <w:r>
              <w:t>mission</w:t>
            </w:r>
            <w:r>
              <w:rPr>
                <w:rFonts w:hint="eastAsia"/>
              </w:rPr>
              <w:t xml:space="preserve"> based on big data analysis, </w:t>
            </w:r>
            <w:r>
              <w:rPr>
                <w:rFonts w:hint="eastAsia"/>
                <w:szCs w:val="21"/>
              </w:rPr>
              <w:t xml:space="preserve">2019-2021, </w:t>
            </w:r>
            <w:r>
              <w:rPr>
                <w:rFonts w:hint="eastAsia"/>
              </w:rPr>
              <w:t>(Grant number:</w:t>
            </w:r>
            <w:r>
              <w:rPr>
                <w:szCs w:val="21"/>
              </w:rPr>
              <w:t xml:space="preserve"> LGF19F030001</w:t>
            </w:r>
            <w:r>
              <w:rPr>
                <w:rFonts w:hint="eastAsia"/>
              </w:rPr>
              <w:t>)</w:t>
            </w:r>
          </w:p>
          <w:p w14:paraId="16B2C571">
            <w:pPr>
              <w:pStyle w:val="11"/>
              <w:ind w:left="840" w:firstLine="0" w:firstLineChars="0"/>
            </w:pP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1295" w:type="dxa"/>
            <w:vAlign w:val="center"/>
          </w:tcPr>
          <w:p w14:paraId="4566234C"/>
          <w:p w14:paraId="4EDDEC80">
            <w:r>
              <w:rPr>
                <w:rFonts w:hint="eastAsia"/>
              </w:rPr>
              <w:t>对拟招学生的期望（选填）</w:t>
            </w:r>
          </w:p>
          <w:p w14:paraId="25521096">
            <w:pPr>
              <w:jc w:val="center"/>
            </w:pPr>
          </w:p>
        </w:tc>
        <w:tc>
          <w:tcPr>
            <w:tcW w:w="7103" w:type="dxa"/>
            <w:gridSpan w:val="3"/>
          </w:tcPr>
          <w:p w14:paraId="7CC5658D">
            <w:r>
              <w:t>Ha</w:t>
            </w:r>
            <w:r>
              <w:rPr>
                <w:rFonts w:hint="eastAsia"/>
              </w:rPr>
              <w:t>s passion on our research.</w:t>
            </w:r>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pPr>
            <w:r>
              <w:rPr>
                <w:rFonts w:hint="eastAsia"/>
              </w:rPr>
              <w:t>备注</w:t>
            </w:r>
          </w:p>
        </w:tc>
        <w:tc>
          <w:tcPr>
            <w:tcW w:w="7103" w:type="dxa"/>
            <w:gridSpan w:val="3"/>
          </w:tcPr>
          <w:p w14:paraId="38B0A917"/>
        </w:tc>
      </w:tr>
    </w:tbl>
    <w:p w14:paraId="45451FED">
      <w:pPr>
        <w:jc w:val="center"/>
        <w:rPr>
          <w:b/>
          <w:bCs/>
          <w:sz w:val="36"/>
          <w:szCs w:val="36"/>
        </w:rPr>
      </w:pPr>
      <w:r>
        <w:rPr>
          <w:rFonts w:hint="eastAsia"/>
          <w:b/>
          <w:bCs/>
          <w:sz w:val="36"/>
          <w:szCs w:val="36"/>
        </w:rPr>
        <w:t>浙江工业大学博士研究生导师公开发布信息表</w:t>
      </w:r>
    </w:p>
    <w:p w14:paraId="65A65488">
      <w:pPr>
        <w:jc w:val="center"/>
        <w:rPr>
          <w:szCs w:val="21"/>
        </w:rPr>
      </w:pPr>
      <w:r>
        <w:rPr>
          <w:rFonts w:hint="eastAsia"/>
          <w:szCs w:val="21"/>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E28C9"/>
    <w:multiLevelType w:val="multilevel"/>
    <w:tmpl w:val="071E28C9"/>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A1C6CF0"/>
    <w:multiLevelType w:val="multilevel"/>
    <w:tmpl w:val="1A1C6CF0"/>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3C257CD"/>
    <w:multiLevelType w:val="multilevel"/>
    <w:tmpl w:val="63C257CD"/>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027AA3"/>
    <w:rsid w:val="002F393F"/>
    <w:rsid w:val="002F64A6"/>
    <w:rsid w:val="0038608A"/>
    <w:rsid w:val="003E4DC6"/>
    <w:rsid w:val="005E2231"/>
    <w:rsid w:val="0063684C"/>
    <w:rsid w:val="006B0B1C"/>
    <w:rsid w:val="00776D29"/>
    <w:rsid w:val="008264CC"/>
    <w:rsid w:val="00993518"/>
    <w:rsid w:val="00DF7593"/>
    <w:rsid w:val="0D54280D"/>
    <w:rsid w:val="0DC01C7B"/>
    <w:rsid w:val="1457759B"/>
    <w:rsid w:val="1B0E2C78"/>
    <w:rsid w:val="244B20BB"/>
    <w:rsid w:val="27670BA6"/>
    <w:rsid w:val="342D04B5"/>
    <w:rsid w:val="397B0DBD"/>
    <w:rsid w:val="3CE71A6C"/>
    <w:rsid w:val="64D10B60"/>
    <w:rsid w:val="70943EB7"/>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qFormat/>
    <w:uiPriority w:val="99"/>
    <w:rPr>
      <w:color w:val="0000FF"/>
      <w:u w:val="single"/>
    </w:rPr>
  </w:style>
  <w:style w:type="character" w:customStyle="1" w:styleId="8">
    <w:name w:val="页眉 Char"/>
    <w:basedOn w:val="6"/>
    <w:link w:val="3"/>
    <w:uiPriority w:val="0"/>
    <w:rPr>
      <w:kern w:val="2"/>
      <w:sz w:val="18"/>
      <w:szCs w:val="18"/>
    </w:rPr>
  </w:style>
  <w:style w:type="character" w:customStyle="1" w:styleId="9">
    <w:name w:val="页脚 Char"/>
    <w:basedOn w:val="6"/>
    <w:link w:val="2"/>
    <w:uiPriority w:val="0"/>
    <w:rPr>
      <w:kern w:val="2"/>
      <w:sz w:val="18"/>
      <w:szCs w:val="18"/>
    </w:rPr>
  </w:style>
  <w:style w:type="character" w:customStyle="1" w:styleId="10">
    <w:name w:val="meta-key"/>
    <w:basedOn w:val="6"/>
    <w:uiPriority w:val="0"/>
  </w:style>
  <w:style w:type="paragraph" w:styleId="1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718</Words>
  <Characters>3678</Characters>
  <Lines>30</Lines>
  <Paragraphs>8</Paragraphs>
  <TotalTime>38</TotalTime>
  <ScaleCrop>false</ScaleCrop>
  <LinksUpToDate>false</LinksUpToDate>
  <CharactersWithSpaces>4183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2024-12-28T05:39:00Z</dcterms:created>
  <dc:creator>小龙人</dc:creator>
  <cp:lastModifiedBy>w婧婧婧婧婧</cp:lastModifiedBy>
  <dcterms:modified xsi:type="dcterms:W3CDTF">2025-01-16T08:49:21Z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52B16845B4974E2D9E073D32EFDDEB88_13</vt:lpwstr>
  </property>
  <property fmtid="{D5CDD505-2E9C-101B-9397-08002B2CF9AE}" pid="4" name="KSOTemplateDocerSaveRecord">
    <vt:lpwstr>eyJoZGlkIjoiZjM4MzU2MGNjZTZjODRiODJlYzE3YzljY2RmODE3NmIiLCJ1c2VySWQiOiI0NjIzMDczMzkifQ==</vt:lpwstr>
  </property>
</Properties>
</file>